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4299" w14:textId="52D1F420" w:rsidR="00B208FF" w:rsidRDefault="00000000">
      <w:pPr>
        <w:spacing w:after="240"/>
        <w:jc w:val="center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28"/>
          <w:szCs w:val="28"/>
          <w:lang w:val="en-US"/>
        </w:rPr>
        <w:t>ALLERGEN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3271"/>
      </w:tblGrid>
      <w:tr w:rsidR="00B208FF" w14:paraId="6FC31FDC" w14:textId="77777777" w:rsidTr="008246B0">
        <w:trPr>
          <w:cantSplit/>
          <w:trHeight w:val="567"/>
        </w:trPr>
        <w:tc>
          <w:tcPr>
            <w:tcW w:w="10485" w:type="dxa"/>
            <w:gridSpan w:val="5"/>
            <w:shd w:val="clear" w:color="auto" w:fill="C5E0B3" w:themeFill="accent6" w:themeFillTint="66"/>
            <w:vAlign w:val="center"/>
          </w:tcPr>
          <w:p w14:paraId="74049B34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bookmarkStart w:id="0" w:name="_Hlk517614568"/>
            <w:r>
              <w:rPr>
                <w:b/>
                <w:bCs/>
              </w:rPr>
              <w:t>RISK ASSESSMENT MATRIX</w:t>
            </w:r>
          </w:p>
        </w:tc>
      </w:tr>
      <w:tr w:rsidR="00B208FF" w14:paraId="55ABB4D2" w14:textId="77777777">
        <w:trPr>
          <w:cantSplit/>
          <w:trHeight w:val="567"/>
        </w:trPr>
        <w:tc>
          <w:tcPr>
            <w:tcW w:w="1803" w:type="dxa"/>
            <w:vMerge w:val="restart"/>
            <w:textDirection w:val="btLr"/>
            <w:vAlign w:val="center"/>
          </w:tcPr>
          <w:p w14:paraId="2BAA3DF9" w14:textId="77777777" w:rsidR="00B208FF" w:rsidRDefault="00000000">
            <w:pPr>
              <w:spacing w:before="60" w:after="60"/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SEVERITY</w:t>
            </w:r>
          </w:p>
        </w:tc>
        <w:tc>
          <w:tcPr>
            <w:tcW w:w="1803" w:type="dxa"/>
            <w:vAlign w:val="center"/>
          </w:tcPr>
          <w:p w14:paraId="3D184775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6879" w:type="dxa"/>
            <w:gridSpan w:val="3"/>
            <w:vAlign w:val="center"/>
          </w:tcPr>
          <w:p w14:paraId="677A30B6" w14:textId="77777777" w:rsidR="00B208FF" w:rsidRDefault="00000000">
            <w:pPr>
              <w:spacing w:before="60" w:after="6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PROBABILITY</w:t>
            </w:r>
          </w:p>
        </w:tc>
      </w:tr>
      <w:tr w:rsidR="00B208FF" w14:paraId="00B5732B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3744BC0C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2EEF771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4979726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468E5243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3273" w:type="dxa"/>
            <w:vAlign w:val="center"/>
          </w:tcPr>
          <w:p w14:paraId="5CF6BCCA" w14:textId="77777777" w:rsidR="00B208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208FF" w14:paraId="347F0FF3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4C0FEDAB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A1DAA0B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7F111CAB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4E85C08F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3273" w:type="dxa"/>
            <w:shd w:val="clear" w:color="auto" w:fill="92D050"/>
            <w:vAlign w:val="center"/>
          </w:tcPr>
          <w:p w14:paraId="7C391246" w14:textId="77777777" w:rsidR="00B208FF" w:rsidRDefault="00000000">
            <w:pPr>
              <w:jc w:val="center"/>
            </w:pPr>
            <w:r>
              <w:t>3</w:t>
            </w:r>
          </w:p>
        </w:tc>
      </w:tr>
      <w:tr w:rsidR="00B208FF" w14:paraId="03D6B679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0993B552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29FCEAE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47C88C0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73B1BA5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3273" w:type="dxa"/>
            <w:shd w:val="clear" w:color="auto" w:fill="FFC000"/>
            <w:vAlign w:val="center"/>
          </w:tcPr>
          <w:p w14:paraId="0445C657" w14:textId="77777777" w:rsidR="00B208FF" w:rsidRDefault="00000000">
            <w:pPr>
              <w:jc w:val="center"/>
            </w:pPr>
            <w:r>
              <w:t>6</w:t>
            </w:r>
          </w:p>
        </w:tc>
      </w:tr>
      <w:tr w:rsidR="00B208FF" w14:paraId="2905E4ED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5F2302A4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D2940BE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12A599D5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03" w:type="dxa"/>
            <w:shd w:val="clear" w:color="auto" w:fill="FFC000"/>
            <w:vAlign w:val="center"/>
          </w:tcPr>
          <w:p w14:paraId="760B4DE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3273" w:type="dxa"/>
            <w:shd w:val="clear" w:color="auto" w:fill="FF0000"/>
            <w:vAlign w:val="center"/>
          </w:tcPr>
          <w:p w14:paraId="2AB97D3A" w14:textId="77777777" w:rsidR="00B208FF" w:rsidRDefault="00000000">
            <w:pPr>
              <w:jc w:val="center"/>
            </w:pPr>
            <w:r>
              <w:t>9</w:t>
            </w:r>
          </w:p>
        </w:tc>
      </w:tr>
      <w:tr w:rsidR="00B208FF" w14:paraId="2B455E99" w14:textId="77777777">
        <w:trPr>
          <w:cantSplit/>
          <w:trHeight w:val="567"/>
        </w:trPr>
        <w:tc>
          <w:tcPr>
            <w:tcW w:w="1803" w:type="dxa"/>
            <w:vAlign w:val="center"/>
          </w:tcPr>
          <w:p w14:paraId="622C1D2E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Notes</w:t>
            </w:r>
          </w:p>
        </w:tc>
        <w:tc>
          <w:tcPr>
            <w:tcW w:w="8682" w:type="dxa"/>
            <w:gridSpan w:val="4"/>
            <w:vAlign w:val="center"/>
          </w:tcPr>
          <w:p w14:paraId="516859AF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After each point the multiplication of the severity and potential rating determines whether a point is high, medium or low with regards to significance</w:t>
            </w:r>
          </w:p>
        </w:tc>
      </w:tr>
      <w:bookmarkEnd w:id="0"/>
    </w:tbl>
    <w:p w14:paraId="1F4AED20" w14:textId="77777777" w:rsidR="00B208FF" w:rsidRDefault="00B20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590"/>
        <w:gridCol w:w="5383"/>
      </w:tblGrid>
      <w:tr w:rsidR="00B208FF" w14:paraId="2EF2FDE6" w14:textId="77777777">
        <w:trPr>
          <w:trHeight w:val="567"/>
        </w:trPr>
        <w:tc>
          <w:tcPr>
            <w:tcW w:w="4508" w:type="dxa"/>
            <w:gridSpan w:val="2"/>
            <w:shd w:val="clear" w:color="auto" w:fill="F2F2F2" w:themeFill="background1" w:themeFillShade="F2"/>
            <w:vAlign w:val="center"/>
          </w:tcPr>
          <w:p w14:paraId="18779A6D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bookmarkStart w:id="1" w:name="_Hlk517614585"/>
            <w:r>
              <w:rPr>
                <w:b/>
                <w:bCs/>
              </w:rPr>
              <w:t>PROBABILITY CRITERIA</w:t>
            </w:r>
          </w:p>
        </w:tc>
        <w:tc>
          <w:tcPr>
            <w:tcW w:w="5977" w:type="dxa"/>
            <w:gridSpan w:val="2"/>
            <w:shd w:val="clear" w:color="auto" w:fill="F2F2F2" w:themeFill="background1" w:themeFillShade="F2"/>
            <w:vAlign w:val="center"/>
          </w:tcPr>
          <w:p w14:paraId="3F6C0B1C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SEVERITY CRITERIA</w:t>
            </w:r>
          </w:p>
        </w:tc>
      </w:tr>
      <w:tr w:rsidR="00B208FF" w14:paraId="11959E28" w14:textId="77777777">
        <w:trPr>
          <w:trHeight w:val="567"/>
        </w:trPr>
        <w:tc>
          <w:tcPr>
            <w:tcW w:w="562" w:type="dxa"/>
            <w:shd w:val="clear" w:color="auto" w:fill="FF0000"/>
          </w:tcPr>
          <w:p w14:paraId="3B033A65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3946" w:type="dxa"/>
          </w:tcPr>
          <w:p w14:paraId="05E4065E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likely to happen – often, frequently</w:t>
            </w:r>
          </w:p>
        </w:tc>
        <w:tc>
          <w:tcPr>
            <w:tcW w:w="590" w:type="dxa"/>
            <w:shd w:val="clear" w:color="auto" w:fill="FF0000"/>
          </w:tcPr>
          <w:p w14:paraId="17D4F72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387" w:type="dxa"/>
          </w:tcPr>
          <w:p w14:paraId="601B479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likely to lead to an immediate / grave health impact, recall or regulatory issue</w:t>
            </w:r>
          </w:p>
        </w:tc>
      </w:tr>
      <w:tr w:rsidR="00B208FF" w14:paraId="3474CFFE" w14:textId="77777777">
        <w:trPr>
          <w:trHeight w:val="567"/>
        </w:trPr>
        <w:tc>
          <w:tcPr>
            <w:tcW w:w="562" w:type="dxa"/>
            <w:shd w:val="clear" w:color="auto" w:fill="FFC000"/>
          </w:tcPr>
          <w:p w14:paraId="33E1308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3946" w:type="dxa"/>
          </w:tcPr>
          <w:p w14:paraId="610ECC1B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can happen, but not frequently</w:t>
            </w:r>
          </w:p>
        </w:tc>
        <w:tc>
          <w:tcPr>
            <w:tcW w:w="590" w:type="dxa"/>
            <w:shd w:val="clear" w:color="auto" w:fill="FFC000"/>
          </w:tcPr>
          <w:p w14:paraId="0FB922B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387" w:type="dxa"/>
          </w:tcPr>
          <w:p w14:paraId="4C74B5F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pose an immediate / grave risk to the consumer but repeated failure over time may</w:t>
            </w:r>
          </w:p>
        </w:tc>
      </w:tr>
      <w:tr w:rsidR="00B208FF" w14:paraId="74C85447" w14:textId="77777777">
        <w:trPr>
          <w:trHeight w:val="567"/>
        </w:trPr>
        <w:tc>
          <w:tcPr>
            <w:tcW w:w="562" w:type="dxa"/>
            <w:shd w:val="clear" w:color="auto" w:fill="92D050"/>
          </w:tcPr>
          <w:p w14:paraId="005C1D44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3946" w:type="dxa"/>
          </w:tcPr>
          <w:p w14:paraId="68DB72F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happen – rare, remote</w:t>
            </w:r>
          </w:p>
        </w:tc>
        <w:tc>
          <w:tcPr>
            <w:tcW w:w="590" w:type="dxa"/>
            <w:shd w:val="clear" w:color="auto" w:fill="92D050"/>
          </w:tcPr>
          <w:p w14:paraId="45D5A56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387" w:type="dxa"/>
          </w:tcPr>
          <w:p w14:paraId="303823F6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pose an immediate / grave risk to the consumer</w:t>
            </w:r>
          </w:p>
        </w:tc>
      </w:tr>
      <w:bookmarkEnd w:id="1"/>
    </w:tbl>
    <w:p w14:paraId="445625AC" w14:textId="77777777" w:rsidR="00B208FF" w:rsidRDefault="00B208FF">
      <w:pPr>
        <w:jc w:val="left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9"/>
        <w:gridCol w:w="7546"/>
      </w:tblGrid>
      <w:tr w:rsidR="00B208FF" w14:paraId="10BB647B" w14:textId="77777777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7F01752" w14:textId="77777777" w:rsidR="00B208FF" w:rsidRDefault="00000000">
            <w:pPr>
              <w:tabs>
                <w:tab w:val="left" w:pos="3855"/>
              </w:tabs>
              <w:spacing w:before="60" w:after="60"/>
              <w:jc w:val="center"/>
              <w:rPr>
                <w:b/>
                <w:bCs/>
              </w:rPr>
            </w:pPr>
            <w:bookmarkStart w:id="2" w:name="_Hlk517614598"/>
            <w:r>
              <w:rPr>
                <w:b/>
                <w:bCs/>
              </w:rPr>
              <w:t>OUTCOME DECISION CRITERIA</w:t>
            </w:r>
          </w:p>
        </w:tc>
      </w:tr>
      <w:tr w:rsidR="00B208FF" w14:paraId="106E25FC" w14:textId="77777777">
        <w:trPr>
          <w:trHeight w:val="567"/>
        </w:trPr>
        <w:tc>
          <w:tcPr>
            <w:tcW w:w="2939" w:type="dxa"/>
            <w:shd w:val="clear" w:color="auto" w:fill="FF0000"/>
            <w:vAlign w:val="center"/>
          </w:tcPr>
          <w:p w14:paraId="000A854D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color w:val="FF0000"/>
                <w:sz w:val="20"/>
                <w:szCs w:val="22"/>
              </w:rPr>
            </w:pPr>
            <w:r>
              <w:rPr>
                <w:sz w:val="20"/>
                <w:szCs w:val="22"/>
              </w:rPr>
              <w:t>High</w:t>
            </w:r>
          </w:p>
        </w:tc>
        <w:tc>
          <w:tcPr>
            <w:tcW w:w="7546" w:type="dxa"/>
            <w:vAlign w:val="center"/>
          </w:tcPr>
          <w:p w14:paraId="2EA87A72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frequent interval – minimum every month during the season</w:t>
            </w:r>
          </w:p>
        </w:tc>
      </w:tr>
      <w:tr w:rsidR="00B208FF" w14:paraId="556F883D" w14:textId="77777777">
        <w:trPr>
          <w:trHeight w:val="567"/>
        </w:trPr>
        <w:tc>
          <w:tcPr>
            <w:tcW w:w="2939" w:type="dxa"/>
            <w:shd w:val="clear" w:color="auto" w:fill="FFC000"/>
            <w:vAlign w:val="center"/>
          </w:tcPr>
          <w:p w14:paraId="6CB3E8FF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Medium</w:t>
            </w:r>
          </w:p>
        </w:tc>
        <w:tc>
          <w:tcPr>
            <w:tcW w:w="7546" w:type="dxa"/>
            <w:vAlign w:val="center"/>
          </w:tcPr>
          <w:p w14:paraId="4CFE5E2B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reduced level – minimum every 3 months during the season</w:t>
            </w:r>
          </w:p>
        </w:tc>
      </w:tr>
      <w:tr w:rsidR="00B208FF" w14:paraId="08DFE08D" w14:textId="77777777">
        <w:trPr>
          <w:trHeight w:val="567"/>
        </w:trPr>
        <w:tc>
          <w:tcPr>
            <w:tcW w:w="2939" w:type="dxa"/>
            <w:shd w:val="clear" w:color="auto" w:fill="92D050"/>
            <w:vAlign w:val="center"/>
          </w:tcPr>
          <w:p w14:paraId="32CA663A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Low</w:t>
            </w:r>
          </w:p>
        </w:tc>
        <w:tc>
          <w:tcPr>
            <w:tcW w:w="7546" w:type="dxa"/>
            <w:vAlign w:val="center"/>
          </w:tcPr>
          <w:p w14:paraId="19C07F49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minimum level - minimum every 6 months during the season</w:t>
            </w:r>
          </w:p>
        </w:tc>
      </w:tr>
      <w:bookmarkEnd w:id="2"/>
    </w:tbl>
    <w:p w14:paraId="0FB62A36" w14:textId="77777777" w:rsidR="00B208FF" w:rsidRDefault="00B208FF">
      <w:pPr>
        <w:tabs>
          <w:tab w:val="left" w:pos="3855"/>
        </w:tabs>
      </w:pPr>
    </w:p>
    <w:p w14:paraId="5A7E1ACE" w14:textId="77777777" w:rsidR="00B208FF" w:rsidRDefault="00B208FF">
      <w:pPr>
        <w:tabs>
          <w:tab w:val="left" w:pos="3525"/>
        </w:tabs>
        <w:sectPr w:rsidR="00B208FF" w:rsidSect="00362CBB">
          <w:headerReference w:type="default" r:id="rId7"/>
          <w:pgSz w:w="11906" w:h="16838"/>
          <w:pgMar w:top="567" w:right="567" w:bottom="567" w:left="567" w:header="567" w:footer="284" w:gutter="284"/>
          <w:cols w:space="708"/>
          <w:docGrid w:linePitch="360"/>
        </w:sectPr>
      </w:pPr>
    </w:p>
    <w:p w14:paraId="32D72BBA" w14:textId="77777777" w:rsidR="00B208FF" w:rsidRDefault="00000000">
      <w:pPr>
        <w:spacing w:after="240"/>
        <w:jc w:val="center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28"/>
          <w:szCs w:val="28"/>
          <w:lang w:val="en-US"/>
        </w:rPr>
        <w:lastRenderedPageBreak/>
        <w:t>ALLERGEN RISK ASSESSMENT</w:t>
      </w:r>
    </w:p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1720"/>
        <w:gridCol w:w="2777"/>
        <w:gridCol w:w="2429"/>
        <w:gridCol w:w="1718"/>
        <w:gridCol w:w="1305"/>
        <w:gridCol w:w="1838"/>
        <w:gridCol w:w="829"/>
        <w:gridCol w:w="3119"/>
      </w:tblGrid>
      <w:tr w:rsidR="00B208FF" w14:paraId="14B911CF" w14:textId="77777777" w:rsidTr="008246B0">
        <w:trPr>
          <w:trHeight w:val="567"/>
        </w:trPr>
        <w:tc>
          <w:tcPr>
            <w:tcW w:w="1720" w:type="dxa"/>
            <w:shd w:val="clear" w:color="auto" w:fill="C5E0B3" w:themeFill="accent6" w:themeFillTint="66"/>
          </w:tcPr>
          <w:p w14:paraId="03B53EB7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DESCRIPTION</w:t>
            </w:r>
          </w:p>
        </w:tc>
        <w:tc>
          <w:tcPr>
            <w:tcW w:w="2777" w:type="dxa"/>
            <w:shd w:val="clear" w:color="auto" w:fill="C5E0B3" w:themeFill="accent6" w:themeFillTint="66"/>
          </w:tcPr>
          <w:p w14:paraId="5B33922C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CONTROL MEASURES AND MONITORING PROCEDURES</w:t>
            </w:r>
          </w:p>
        </w:tc>
        <w:tc>
          <w:tcPr>
            <w:tcW w:w="2429" w:type="dxa"/>
            <w:shd w:val="clear" w:color="auto" w:fill="C5E0B3" w:themeFill="accent6" w:themeFillTint="66"/>
          </w:tcPr>
          <w:p w14:paraId="647B9BD1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RISK DESCRIPTION</w:t>
            </w:r>
          </w:p>
        </w:tc>
        <w:tc>
          <w:tcPr>
            <w:tcW w:w="1718" w:type="dxa"/>
            <w:shd w:val="clear" w:color="auto" w:fill="C5E0B3" w:themeFill="accent6" w:themeFillTint="66"/>
          </w:tcPr>
          <w:p w14:paraId="75158819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PROBABILITY</w:t>
            </w:r>
          </w:p>
        </w:tc>
        <w:tc>
          <w:tcPr>
            <w:tcW w:w="1305" w:type="dxa"/>
            <w:shd w:val="clear" w:color="auto" w:fill="C5E0B3" w:themeFill="accent6" w:themeFillTint="66"/>
          </w:tcPr>
          <w:p w14:paraId="56132BDB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SEVERITY</w:t>
            </w:r>
          </w:p>
        </w:tc>
        <w:tc>
          <w:tcPr>
            <w:tcW w:w="1838" w:type="dxa"/>
            <w:shd w:val="clear" w:color="auto" w:fill="C5E0B3" w:themeFill="accent6" w:themeFillTint="66"/>
          </w:tcPr>
          <w:p w14:paraId="3886454E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SIGNIFICANCE</w:t>
            </w:r>
          </w:p>
        </w:tc>
        <w:tc>
          <w:tcPr>
            <w:tcW w:w="829" w:type="dxa"/>
            <w:shd w:val="clear" w:color="auto" w:fill="C5E0B3" w:themeFill="accent6" w:themeFillTint="66"/>
          </w:tcPr>
          <w:p w14:paraId="121D8586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RISK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1982466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OUTCOME OF CONTROL ASSESSMENT / DECISIONS</w:t>
            </w:r>
          </w:p>
        </w:tc>
      </w:tr>
      <w:tr w:rsidR="00B208FF" w14:paraId="73BCBB29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1AECE0E2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Raw materials</w:t>
            </w:r>
          </w:p>
        </w:tc>
        <w:tc>
          <w:tcPr>
            <w:tcW w:w="2777" w:type="dxa"/>
          </w:tcPr>
          <w:p w14:paraId="0C7BF7CD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ADE21B5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6BFD30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80E9453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25CE827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3142FC42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D42C84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5F1C90A3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2A6513CC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Process</w:t>
            </w:r>
          </w:p>
        </w:tc>
        <w:tc>
          <w:tcPr>
            <w:tcW w:w="2777" w:type="dxa"/>
          </w:tcPr>
          <w:p w14:paraId="02B5555A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19801D1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F8A512C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858CFD5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229F6B8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5EEAD09A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51830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4B2453E9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65E5A909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Storage</w:t>
            </w:r>
          </w:p>
        </w:tc>
        <w:tc>
          <w:tcPr>
            <w:tcW w:w="2777" w:type="dxa"/>
          </w:tcPr>
          <w:p w14:paraId="3692A6B8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3312C2A0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1C14F89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152BB0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739CE96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2FB72D8E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5B6AFE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70C45947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4BB3EFFB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Employees</w:t>
            </w:r>
          </w:p>
        </w:tc>
        <w:tc>
          <w:tcPr>
            <w:tcW w:w="2777" w:type="dxa"/>
          </w:tcPr>
          <w:p w14:paraId="510A3DF5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10F7CEAD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DC0813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28ED13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61BB53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4002D09F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0A49F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460AC487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37A1DCC0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Contractors and visitors</w:t>
            </w:r>
          </w:p>
        </w:tc>
        <w:tc>
          <w:tcPr>
            <w:tcW w:w="2777" w:type="dxa"/>
          </w:tcPr>
          <w:p w14:paraId="579E713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746A1F0C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263607EC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1DAA64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C28C3F6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02F27EA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F08AD4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0F9BDF3F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262253E6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Cleaning Chemicals</w:t>
            </w:r>
          </w:p>
        </w:tc>
        <w:tc>
          <w:tcPr>
            <w:tcW w:w="2777" w:type="dxa"/>
          </w:tcPr>
          <w:p w14:paraId="0DF964C4" w14:textId="39C71A35" w:rsidR="00B208FF" w:rsidRDefault="00A51BE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A51BE8">
              <w:rPr>
                <w:rFonts w:cs="Arial"/>
                <w:b/>
                <w:bCs/>
                <w:i/>
                <w:iCs/>
                <w:sz w:val="20"/>
                <w:szCs w:val="20"/>
              </w:rPr>
              <w:t>Example:</w:t>
            </w:r>
            <w:r>
              <w:rPr>
                <w:rFonts w:cs="Arial"/>
                <w:sz w:val="20"/>
                <w:szCs w:val="20"/>
              </w:rPr>
              <w:t xml:space="preserve"> The chemicals used have no allergens according to supplier declaration. Only SABS certified suppliers are used with valid and </w:t>
            </w:r>
            <w:r w:rsidR="00396492">
              <w:rPr>
                <w:rFonts w:cs="Arial"/>
                <w:sz w:val="20"/>
                <w:szCs w:val="20"/>
              </w:rPr>
              <w:t>up to date</w:t>
            </w:r>
            <w:r>
              <w:rPr>
                <w:rFonts w:cs="Arial"/>
                <w:sz w:val="20"/>
                <w:szCs w:val="20"/>
              </w:rPr>
              <w:t xml:space="preserve"> COCs and COAs.</w:t>
            </w:r>
          </w:p>
        </w:tc>
        <w:tc>
          <w:tcPr>
            <w:tcW w:w="2429" w:type="dxa"/>
          </w:tcPr>
          <w:p w14:paraId="339B6E3F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There is minimal risk of contamination based on the chemicals used in the facility and the declared allergen status</w:t>
            </w:r>
          </w:p>
        </w:tc>
        <w:tc>
          <w:tcPr>
            <w:tcW w:w="1718" w:type="dxa"/>
          </w:tcPr>
          <w:p w14:paraId="6CE145D2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19406873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14:paraId="56F3D1A0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shd w:val="clear" w:color="auto" w:fill="92D050"/>
          </w:tcPr>
          <w:p w14:paraId="62BDDCC3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</w:t>
            </w:r>
          </w:p>
        </w:tc>
        <w:tc>
          <w:tcPr>
            <w:tcW w:w="3119" w:type="dxa"/>
          </w:tcPr>
          <w:p w14:paraId="28CB056D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Verify the control over the allergen at a minimum level - minimum every 6 months during the season</w:t>
            </w:r>
          </w:p>
        </w:tc>
      </w:tr>
      <w:tr w:rsidR="00B208FF" w14:paraId="7B559F4E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69D033A6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Maintenance chemicals or lubricants</w:t>
            </w:r>
          </w:p>
        </w:tc>
        <w:tc>
          <w:tcPr>
            <w:tcW w:w="2777" w:type="dxa"/>
          </w:tcPr>
          <w:p w14:paraId="735A573F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6BD1F3F6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08909BE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447B515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DFAD898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7B54239F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E773E2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0BD27AAE" w14:textId="77777777" w:rsidR="00362CBB" w:rsidRPr="0030017E" w:rsidRDefault="00362CBB" w:rsidP="00362CBB">
      <w:pPr>
        <w:pStyle w:val="Footer"/>
        <w:spacing w:before="360"/>
        <w:jc w:val="center"/>
        <w:rPr>
          <w:rFonts w:cs="Arial"/>
          <w:b/>
          <w:bCs/>
          <w:sz w:val="24"/>
        </w:rPr>
      </w:pPr>
      <w:bookmarkStart w:id="4" w:name="_Hlk169507667"/>
      <w:r w:rsidRPr="0030017E">
        <w:rPr>
          <w:rFonts w:cs="Arial"/>
          <w:b/>
          <w:bCs/>
          <w:sz w:val="24"/>
        </w:rPr>
        <w:t>For the complete documents toolkit visit:</w:t>
      </w:r>
    </w:p>
    <w:p w14:paraId="1ECD7D5B" w14:textId="7DC7367A" w:rsidR="00B208FF" w:rsidRDefault="00000000" w:rsidP="00362CBB">
      <w:pPr>
        <w:tabs>
          <w:tab w:val="left" w:pos="3525"/>
        </w:tabs>
        <w:jc w:val="center"/>
      </w:pPr>
      <w:hyperlink r:id="rId8" w:history="1">
        <w:r w:rsidR="00B568FE">
          <w:rPr>
            <w:rStyle w:val="Hyperlink"/>
            <w:rFonts w:cs="Arial"/>
            <w:sz w:val="24"/>
          </w:rPr>
          <w:t>https://ascconsultants.co.za/fsms-templates/brcgs-start-basic-document-templates/</w:t>
        </w:r>
      </w:hyperlink>
      <w:bookmarkEnd w:id="4"/>
    </w:p>
    <w:sectPr w:rsidR="00B208FF" w:rsidSect="00F81073">
      <w:headerReference w:type="default" r:id="rId9"/>
      <w:footerReference w:type="default" r:id="rId10"/>
      <w:pgSz w:w="16838" w:h="11906" w:orient="landscape"/>
      <w:pgMar w:top="567" w:right="567" w:bottom="567" w:left="567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0C062" w14:textId="77777777" w:rsidR="00AA6194" w:rsidRDefault="00AA6194">
      <w:r>
        <w:separator/>
      </w:r>
    </w:p>
  </w:endnote>
  <w:endnote w:type="continuationSeparator" w:id="0">
    <w:p w14:paraId="5ADB205D" w14:textId="77777777" w:rsidR="00AA6194" w:rsidRDefault="00AA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63FF" w14:textId="77777777" w:rsidR="00B208FF" w:rsidRDefault="00B2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7EAB" w14:textId="77777777" w:rsidR="00AA6194" w:rsidRDefault="00AA6194">
      <w:r>
        <w:separator/>
      </w:r>
    </w:p>
  </w:footnote>
  <w:footnote w:type="continuationSeparator" w:id="0">
    <w:p w14:paraId="521F01E4" w14:textId="77777777" w:rsidR="00AA6194" w:rsidRDefault="00AA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3827"/>
      <w:gridCol w:w="2977"/>
      <w:gridCol w:w="1559"/>
    </w:tblGrid>
    <w:tr w:rsidR="00B208FF" w14:paraId="3F23F531" w14:textId="77777777">
      <w:trPr>
        <w:cantSplit/>
        <w:trHeight w:hRule="exact" w:val="1077"/>
      </w:trPr>
      <w:tc>
        <w:tcPr>
          <w:tcW w:w="2122" w:type="dxa"/>
          <w:shd w:val="clear" w:color="auto" w:fill="FFFFFF"/>
          <w:vAlign w:val="center"/>
        </w:tcPr>
        <w:p w14:paraId="7E04C1B1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bookmarkStart w:id="3" w:name="_Hlk86315428"/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3827" w:type="dxa"/>
          <w:shd w:val="clear" w:color="auto" w:fill="FFFFFF"/>
          <w:vAlign w:val="center"/>
        </w:tcPr>
        <w:p w14:paraId="1787A7ED" w14:textId="77777777" w:rsidR="00B208FF" w:rsidRDefault="00000000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4A41F60E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2977" w:type="dxa"/>
          <w:vAlign w:val="center"/>
        </w:tcPr>
        <w:p w14:paraId="5F895173" w14:textId="209CBE89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BRC</w:t>
          </w:r>
          <w:r w:rsidR="00B568FE">
            <w:rPr>
              <w:rFonts w:cs="Arial"/>
              <w:szCs w:val="22"/>
              <w:lang w:val="en-US"/>
            </w:rPr>
            <w:t>B072</w:t>
          </w:r>
        </w:p>
      </w:tc>
      <w:tc>
        <w:tcPr>
          <w:tcW w:w="1559" w:type="dxa"/>
          <w:vAlign w:val="center"/>
        </w:tcPr>
        <w:p w14:paraId="320684DE" w14:textId="77777777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B208FF" w14:paraId="59849EC5" w14:textId="77777777">
      <w:trPr>
        <w:cantSplit/>
        <w:trHeight w:val="397"/>
      </w:trPr>
      <w:tc>
        <w:tcPr>
          <w:tcW w:w="10485" w:type="dxa"/>
          <w:gridSpan w:val="4"/>
          <w:vAlign w:val="center"/>
        </w:tcPr>
        <w:p w14:paraId="618229A6" w14:textId="77777777" w:rsidR="00B208FF" w:rsidRDefault="00000000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Allergen Risk Assessment</w:t>
          </w:r>
        </w:p>
      </w:tc>
    </w:tr>
    <w:tr w:rsidR="00B208FF" w14:paraId="482927BA" w14:textId="77777777">
      <w:trPr>
        <w:cantSplit/>
        <w:trHeight w:hRule="exact" w:val="624"/>
      </w:trPr>
      <w:tc>
        <w:tcPr>
          <w:tcW w:w="2122" w:type="dxa"/>
          <w:vAlign w:val="center"/>
        </w:tcPr>
        <w:p w14:paraId="4FCBC0C2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szCs w:val="22"/>
              <w:lang w:val="en-US"/>
            </w:rPr>
            <w:t>HACCP Team</w:t>
          </w:r>
        </w:p>
      </w:tc>
      <w:tc>
        <w:tcPr>
          <w:tcW w:w="3827" w:type="dxa"/>
          <w:vAlign w:val="center"/>
        </w:tcPr>
        <w:p w14:paraId="56AEC078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Approved by</w:t>
          </w:r>
          <w:r>
            <w:rPr>
              <w:rFonts w:cs="Arial"/>
              <w:szCs w:val="22"/>
              <w:lang w:val="en-US"/>
            </w:rPr>
            <w:t>: General</w:t>
          </w:r>
          <w:r>
            <w:rPr>
              <w:rFonts w:cs="Arial"/>
              <w:b/>
              <w:bCs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US"/>
            </w:rPr>
            <w:t>Manager</w:t>
          </w:r>
        </w:p>
      </w:tc>
      <w:tc>
        <w:tcPr>
          <w:tcW w:w="2977" w:type="dxa"/>
          <w:vAlign w:val="center"/>
        </w:tcPr>
        <w:p w14:paraId="091AAE50" w14:textId="1B03C905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  <w:r>
            <w:rPr>
              <w:rFonts w:cs="Arial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5F9DEA0F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00</w:t>
          </w:r>
        </w:p>
      </w:tc>
    </w:tr>
    <w:bookmarkEnd w:id="3"/>
  </w:tbl>
  <w:p w14:paraId="6DE5E216" w14:textId="77777777" w:rsidR="00B208FF" w:rsidRDefault="00B2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B208FF" w14:paraId="3DBC9522" w14:textId="77777777">
      <w:trPr>
        <w:cantSplit/>
        <w:trHeight w:val="567"/>
      </w:trPr>
      <w:tc>
        <w:tcPr>
          <w:tcW w:w="4248" w:type="dxa"/>
          <w:shd w:val="clear" w:color="auto" w:fill="FFFFFF"/>
          <w:vAlign w:val="center"/>
        </w:tcPr>
        <w:p w14:paraId="27D6601B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</w:tcPr>
        <w:p w14:paraId="6631BA42" w14:textId="77777777" w:rsidR="00B208FF" w:rsidRDefault="00000000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1CC356A3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</w:tcPr>
        <w:p w14:paraId="0CDF6AD5" w14:textId="591349C0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</w:t>
          </w:r>
          <w:r w:rsidR="008246B0" w:rsidRPr="008246B0">
            <w:rPr>
              <w:rFonts w:cs="Arial"/>
              <w:szCs w:val="22"/>
              <w:lang w:val="en-US"/>
            </w:rPr>
            <w:t>BRC</w:t>
          </w:r>
          <w:r w:rsidR="00B568FE">
            <w:rPr>
              <w:rFonts w:cs="Arial"/>
              <w:szCs w:val="22"/>
              <w:lang w:val="en-US"/>
            </w:rPr>
            <w:t>B072</w:t>
          </w:r>
        </w:p>
      </w:tc>
      <w:tc>
        <w:tcPr>
          <w:tcW w:w="2410" w:type="dxa"/>
          <w:vAlign w:val="center"/>
        </w:tcPr>
        <w:p w14:paraId="72122905" w14:textId="77777777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B208FF" w14:paraId="7A34FDD9" w14:textId="77777777">
      <w:trPr>
        <w:cantSplit/>
        <w:trHeight w:val="397"/>
      </w:trPr>
      <w:tc>
        <w:tcPr>
          <w:tcW w:w="15730" w:type="dxa"/>
          <w:gridSpan w:val="4"/>
          <w:vAlign w:val="center"/>
        </w:tcPr>
        <w:p w14:paraId="06B21DFC" w14:textId="77777777" w:rsidR="00B208FF" w:rsidRDefault="00000000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b/>
              <w:i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Allergen Risk Assessment</w:t>
          </w:r>
        </w:p>
      </w:tc>
    </w:tr>
    <w:tr w:rsidR="00B208FF" w14:paraId="463C1E7A" w14:textId="77777777">
      <w:trPr>
        <w:cantSplit/>
        <w:trHeight w:val="397"/>
      </w:trPr>
      <w:tc>
        <w:tcPr>
          <w:tcW w:w="4248" w:type="dxa"/>
          <w:vAlign w:val="center"/>
        </w:tcPr>
        <w:p w14:paraId="5DFB5B9A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bCs/>
              <w:szCs w:val="22"/>
              <w:lang w:val="af-ZA"/>
            </w:rPr>
            <w:t>HACCP Team</w:t>
          </w:r>
        </w:p>
      </w:tc>
      <w:tc>
        <w:tcPr>
          <w:tcW w:w="5812" w:type="dxa"/>
          <w:vAlign w:val="center"/>
        </w:tcPr>
        <w:p w14:paraId="0EF600D5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Approved by: </w:t>
          </w:r>
          <w:r>
            <w:rPr>
              <w:rFonts w:cs="Arial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</w:tcPr>
        <w:p w14:paraId="0E8AB5B6" w14:textId="71A78206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  <w:r>
            <w:rPr>
              <w:rFonts w:cs="Arial"/>
              <w:szCs w:val="22"/>
              <w:lang w:val="en-US"/>
            </w:rPr>
            <w:t xml:space="preserve"> </w:t>
          </w:r>
        </w:p>
      </w:tc>
      <w:tc>
        <w:tcPr>
          <w:tcW w:w="2410" w:type="dxa"/>
          <w:vAlign w:val="center"/>
        </w:tcPr>
        <w:p w14:paraId="7A69C1C8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00</w:t>
          </w:r>
        </w:p>
      </w:tc>
    </w:tr>
  </w:tbl>
  <w:p w14:paraId="0B69FBE0" w14:textId="77777777" w:rsidR="00B208FF" w:rsidRDefault="00B20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B3"/>
    <w:rsid w:val="00017E25"/>
    <w:rsid w:val="00022B8B"/>
    <w:rsid w:val="000526E8"/>
    <w:rsid w:val="0006484A"/>
    <w:rsid w:val="00066C37"/>
    <w:rsid w:val="000830AE"/>
    <w:rsid w:val="000840A3"/>
    <w:rsid w:val="000C33CA"/>
    <w:rsid w:val="000E2B71"/>
    <w:rsid w:val="00111DBF"/>
    <w:rsid w:val="00174E15"/>
    <w:rsid w:val="00181190"/>
    <w:rsid w:val="001B6EC8"/>
    <w:rsid w:val="001C3D45"/>
    <w:rsid w:val="001E2527"/>
    <w:rsid w:val="001F51B5"/>
    <w:rsid w:val="0021078C"/>
    <w:rsid w:val="00217A4D"/>
    <w:rsid w:val="00270332"/>
    <w:rsid w:val="002850BA"/>
    <w:rsid w:val="00287DCB"/>
    <w:rsid w:val="0029299C"/>
    <w:rsid w:val="002A625B"/>
    <w:rsid w:val="002C7C69"/>
    <w:rsid w:val="002F501C"/>
    <w:rsid w:val="00303529"/>
    <w:rsid w:val="00307253"/>
    <w:rsid w:val="0032221E"/>
    <w:rsid w:val="00330924"/>
    <w:rsid w:val="00357488"/>
    <w:rsid w:val="00362CBB"/>
    <w:rsid w:val="00396492"/>
    <w:rsid w:val="003A7997"/>
    <w:rsid w:val="003B507B"/>
    <w:rsid w:val="003C2247"/>
    <w:rsid w:val="003D6B23"/>
    <w:rsid w:val="003F6AF9"/>
    <w:rsid w:val="00444AF4"/>
    <w:rsid w:val="00460A5D"/>
    <w:rsid w:val="004A6700"/>
    <w:rsid w:val="004E56D6"/>
    <w:rsid w:val="0050100A"/>
    <w:rsid w:val="00517C41"/>
    <w:rsid w:val="00525DDA"/>
    <w:rsid w:val="00564856"/>
    <w:rsid w:val="0057649B"/>
    <w:rsid w:val="0059558D"/>
    <w:rsid w:val="005B1468"/>
    <w:rsid w:val="005D3EAC"/>
    <w:rsid w:val="005D68FF"/>
    <w:rsid w:val="005E525B"/>
    <w:rsid w:val="005E5BDD"/>
    <w:rsid w:val="0063731D"/>
    <w:rsid w:val="00657A69"/>
    <w:rsid w:val="006910E9"/>
    <w:rsid w:val="006A76A6"/>
    <w:rsid w:val="006C3BA6"/>
    <w:rsid w:val="006D482E"/>
    <w:rsid w:val="006F212E"/>
    <w:rsid w:val="00743530"/>
    <w:rsid w:val="0075409E"/>
    <w:rsid w:val="00763DCA"/>
    <w:rsid w:val="007670DC"/>
    <w:rsid w:val="00771032"/>
    <w:rsid w:val="007B6C77"/>
    <w:rsid w:val="007F0EC5"/>
    <w:rsid w:val="007F1668"/>
    <w:rsid w:val="008042AF"/>
    <w:rsid w:val="0080677D"/>
    <w:rsid w:val="008246B0"/>
    <w:rsid w:val="0083289E"/>
    <w:rsid w:val="00845234"/>
    <w:rsid w:val="008507D8"/>
    <w:rsid w:val="00850F97"/>
    <w:rsid w:val="008674C4"/>
    <w:rsid w:val="00876E59"/>
    <w:rsid w:val="008857FB"/>
    <w:rsid w:val="008D1566"/>
    <w:rsid w:val="008D48C4"/>
    <w:rsid w:val="009346BB"/>
    <w:rsid w:val="00974692"/>
    <w:rsid w:val="009843B3"/>
    <w:rsid w:val="009B78A8"/>
    <w:rsid w:val="009D6044"/>
    <w:rsid w:val="00A12937"/>
    <w:rsid w:val="00A20EE2"/>
    <w:rsid w:val="00A330A5"/>
    <w:rsid w:val="00A37431"/>
    <w:rsid w:val="00A51BE8"/>
    <w:rsid w:val="00A847ED"/>
    <w:rsid w:val="00A92A08"/>
    <w:rsid w:val="00AA1A01"/>
    <w:rsid w:val="00AA6194"/>
    <w:rsid w:val="00AC077F"/>
    <w:rsid w:val="00AC7BF6"/>
    <w:rsid w:val="00AD3C03"/>
    <w:rsid w:val="00B1305D"/>
    <w:rsid w:val="00B208FF"/>
    <w:rsid w:val="00B21039"/>
    <w:rsid w:val="00B27063"/>
    <w:rsid w:val="00B32DA8"/>
    <w:rsid w:val="00B568FE"/>
    <w:rsid w:val="00B60A8F"/>
    <w:rsid w:val="00B9033C"/>
    <w:rsid w:val="00BB67DA"/>
    <w:rsid w:val="00BC6C5B"/>
    <w:rsid w:val="00C31DDB"/>
    <w:rsid w:val="00C42D3D"/>
    <w:rsid w:val="00C44066"/>
    <w:rsid w:val="00C64A4A"/>
    <w:rsid w:val="00CE7F57"/>
    <w:rsid w:val="00D148E3"/>
    <w:rsid w:val="00D24FA4"/>
    <w:rsid w:val="00D403FF"/>
    <w:rsid w:val="00D5375E"/>
    <w:rsid w:val="00D63F47"/>
    <w:rsid w:val="00D64D88"/>
    <w:rsid w:val="00D704DE"/>
    <w:rsid w:val="00D8102B"/>
    <w:rsid w:val="00DD21CA"/>
    <w:rsid w:val="00E02D23"/>
    <w:rsid w:val="00E607EB"/>
    <w:rsid w:val="00E711D6"/>
    <w:rsid w:val="00E90F3A"/>
    <w:rsid w:val="00EA2734"/>
    <w:rsid w:val="00ED3D67"/>
    <w:rsid w:val="00EE17C1"/>
    <w:rsid w:val="00EE7A58"/>
    <w:rsid w:val="00EF2AFB"/>
    <w:rsid w:val="00F0442C"/>
    <w:rsid w:val="00F23239"/>
    <w:rsid w:val="00F76555"/>
    <w:rsid w:val="00F81073"/>
    <w:rsid w:val="00FC67CE"/>
    <w:rsid w:val="00FE5035"/>
    <w:rsid w:val="00FE523C"/>
    <w:rsid w:val="00FF616D"/>
    <w:rsid w:val="0C8A189F"/>
    <w:rsid w:val="3793D5D5"/>
    <w:rsid w:val="3C5EC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1D5B20"/>
  <w15:docId w15:val="{B2E2EB2E-BF28-491E-9B39-9A3A6FEF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tabs>
        <w:tab w:val="right" w:pos="5987"/>
      </w:tabs>
      <w:outlineLvl w:val="3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outlineLvl w:val="5"/>
    </w:pPr>
    <w:rPr>
      <w:rFonts w:ascii="Bookman Old Style" w:hAnsi="Bookman Old Style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Cs w:val="24"/>
      <w:lang w:val="en-AU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bCs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semiHidden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Pr>
      <w:rFonts w:ascii="Bookman Old Style" w:eastAsia="Times New Roman" w:hAnsi="Bookman Old Style" w:cs="Times New Roman"/>
      <w:b/>
      <w:bCs/>
      <w:sz w:val="36"/>
      <w:szCs w:val="24"/>
      <w:lang w:val="en-AU"/>
    </w:rPr>
  </w:style>
  <w:style w:type="paragraph" w:customStyle="1" w:styleId="paragraph">
    <w:name w:val="paragraph"/>
    <w:basedOn w:val="Normal"/>
    <w:rsid w:val="00657A6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ZA" w:eastAsia="en-ZA"/>
    </w:rPr>
  </w:style>
  <w:style w:type="character" w:customStyle="1" w:styleId="normaltextrun">
    <w:name w:val="normaltextrun"/>
    <w:basedOn w:val="DefaultParagraphFont"/>
    <w:rsid w:val="00657A69"/>
  </w:style>
  <w:style w:type="character" w:customStyle="1" w:styleId="eop">
    <w:name w:val="eop"/>
    <w:basedOn w:val="DefaultParagraphFont"/>
    <w:rsid w:val="00657A69"/>
  </w:style>
  <w:style w:type="character" w:customStyle="1" w:styleId="scxw243360601">
    <w:name w:val="scxw243360601"/>
    <w:basedOn w:val="DefaultParagraphFont"/>
    <w:rsid w:val="00657A69"/>
  </w:style>
  <w:style w:type="character" w:styleId="Hyperlink">
    <w:name w:val="Hyperlink"/>
    <w:basedOn w:val="DefaultParagraphFont"/>
    <w:uiPriority w:val="99"/>
    <w:unhideWhenUsed/>
    <w:rsid w:val="000E2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onsultants.co.za/fsms-templates/brcgs-start-basic-document-templat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C68A-F5B7-4BE4-B390-92A86EDB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33</cp:revision>
  <cp:lastPrinted>2019-09-26T09:13:00Z</cp:lastPrinted>
  <dcterms:created xsi:type="dcterms:W3CDTF">2021-09-06T06:49:00Z</dcterms:created>
  <dcterms:modified xsi:type="dcterms:W3CDTF">2024-06-19T04:24:00Z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9364F81AC9F9410E9223249A77DE3196</vt:lpwstr>
  </property>
</Properties>
</file>